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F44EAA">
        <w:rPr>
          <w:rFonts w:ascii="Palatino Linotype" w:hAnsi="Palatino Linotype" w:cs="Arial"/>
          <w:b/>
          <w:bCs/>
          <w:sz w:val="23"/>
          <w:szCs w:val="23"/>
        </w:rPr>
        <w:t>3</w:t>
      </w:r>
      <w:r w:rsidR="00942111">
        <w:rPr>
          <w:rFonts w:ascii="Palatino Linotype" w:hAnsi="Palatino Linotype" w:cs="Arial"/>
          <w:b/>
          <w:bCs/>
          <w:sz w:val="23"/>
          <w:szCs w:val="23"/>
        </w:rPr>
        <w:t>919</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0923EB" w:rsidRPr="000923EB" w:rsidRDefault="00E6179D">
          <w:pPr>
            <w:pStyle w:val="TDC1"/>
            <w:rPr>
              <w:rFonts w:eastAsiaTheme="minorEastAsia"/>
              <w:b w:val="0"/>
              <w:sz w:val="24"/>
              <w:szCs w:val="24"/>
              <w:lang w:eastAsia="es-MX"/>
            </w:rPr>
          </w:pPr>
          <w:r w:rsidRPr="000923EB">
            <w:rPr>
              <w:sz w:val="24"/>
              <w:szCs w:val="24"/>
            </w:rPr>
            <w:fldChar w:fldCharType="begin"/>
          </w:r>
          <w:r w:rsidRPr="000923EB">
            <w:rPr>
              <w:sz w:val="24"/>
              <w:szCs w:val="24"/>
            </w:rPr>
            <w:instrText xml:space="preserve"> TOC \o "1-3" \h \z \u </w:instrText>
          </w:r>
          <w:r w:rsidRPr="000923EB">
            <w:rPr>
              <w:sz w:val="24"/>
              <w:szCs w:val="24"/>
            </w:rPr>
            <w:fldChar w:fldCharType="separate"/>
          </w:r>
          <w:hyperlink w:anchor="_Toc534982501" w:history="1">
            <w:r w:rsidR="000923EB" w:rsidRPr="000923EB">
              <w:rPr>
                <w:rStyle w:val="Hipervnculo"/>
                <w:rFonts w:eastAsia="Times New Roman"/>
                <w:sz w:val="24"/>
                <w:szCs w:val="24"/>
              </w:rPr>
              <w:t>I.</w:t>
            </w:r>
            <w:r w:rsidR="000923EB" w:rsidRPr="000923EB">
              <w:rPr>
                <w:rFonts w:eastAsiaTheme="minorEastAsia"/>
                <w:b w:val="0"/>
                <w:sz w:val="24"/>
                <w:szCs w:val="24"/>
                <w:lang w:eastAsia="es-MX"/>
              </w:rPr>
              <w:tab/>
            </w:r>
            <w:r w:rsidR="000923EB" w:rsidRPr="000923EB">
              <w:rPr>
                <w:rStyle w:val="Hipervnculo"/>
                <w:rFonts w:eastAsia="Times New Roman"/>
                <w:sz w:val="24"/>
                <w:szCs w:val="24"/>
              </w:rPr>
              <w:t>Consideraciones Generales</w:t>
            </w:r>
            <w:r w:rsidR="000923EB" w:rsidRPr="000923EB">
              <w:rPr>
                <w:webHidden/>
                <w:sz w:val="24"/>
                <w:szCs w:val="24"/>
              </w:rPr>
              <w:tab/>
            </w:r>
            <w:r w:rsidR="000923EB" w:rsidRPr="000923EB">
              <w:rPr>
                <w:webHidden/>
                <w:sz w:val="24"/>
                <w:szCs w:val="24"/>
              </w:rPr>
              <w:fldChar w:fldCharType="begin"/>
            </w:r>
            <w:r w:rsidR="000923EB" w:rsidRPr="000923EB">
              <w:rPr>
                <w:webHidden/>
                <w:sz w:val="24"/>
                <w:szCs w:val="24"/>
              </w:rPr>
              <w:instrText xml:space="preserve"> PAGEREF _Toc534982501 \h </w:instrText>
            </w:r>
            <w:r w:rsidR="000923EB" w:rsidRPr="000923EB">
              <w:rPr>
                <w:webHidden/>
                <w:sz w:val="24"/>
                <w:szCs w:val="24"/>
              </w:rPr>
            </w:r>
            <w:r w:rsidR="000923EB" w:rsidRPr="000923EB">
              <w:rPr>
                <w:webHidden/>
                <w:sz w:val="24"/>
                <w:szCs w:val="24"/>
              </w:rPr>
              <w:fldChar w:fldCharType="separate"/>
            </w:r>
            <w:r w:rsidR="000923EB" w:rsidRPr="000923EB">
              <w:rPr>
                <w:webHidden/>
                <w:sz w:val="24"/>
                <w:szCs w:val="24"/>
              </w:rPr>
              <w:t>1</w:t>
            </w:r>
            <w:r w:rsidR="000923EB" w:rsidRPr="000923EB">
              <w:rPr>
                <w:webHidden/>
                <w:sz w:val="24"/>
                <w:szCs w:val="24"/>
              </w:rPr>
              <w:fldChar w:fldCharType="end"/>
            </w:r>
          </w:hyperlink>
        </w:p>
        <w:p w:rsidR="000923EB" w:rsidRPr="000923EB" w:rsidRDefault="000923EB">
          <w:pPr>
            <w:pStyle w:val="TDC1"/>
            <w:rPr>
              <w:rFonts w:eastAsiaTheme="minorEastAsia"/>
              <w:b w:val="0"/>
              <w:sz w:val="24"/>
              <w:szCs w:val="24"/>
              <w:lang w:eastAsia="es-MX"/>
            </w:rPr>
          </w:pPr>
          <w:hyperlink w:anchor="_Toc534982502" w:history="1">
            <w:r w:rsidRPr="000923EB">
              <w:rPr>
                <w:rStyle w:val="Hipervnculo"/>
                <w:rFonts w:eastAsia="Calibri"/>
                <w:sz w:val="24"/>
                <w:szCs w:val="24"/>
                <w:lang w:val="es-ES"/>
              </w:rPr>
              <w:t>II.</w:t>
            </w:r>
            <w:r w:rsidRPr="000923EB">
              <w:rPr>
                <w:rFonts w:eastAsiaTheme="minorEastAsia"/>
                <w:b w:val="0"/>
                <w:sz w:val="24"/>
                <w:szCs w:val="24"/>
                <w:lang w:eastAsia="es-MX"/>
              </w:rPr>
              <w:tab/>
            </w:r>
            <w:r w:rsidRPr="000923EB">
              <w:rPr>
                <w:rStyle w:val="Hipervnculo"/>
                <w:rFonts w:eastAsia="Calibri"/>
                <w:sz w:val="24"/>
                <w:szCs w:val="24"/>
                <w:lang w:val="es-ES"/>
              </w:rPr>
              <w:t>De los requerimientos planteados en el recurso de revisión.</w:t>
            </w:r>
            <w:r w:rsidRPr="000923EB">
              <w:rPr>
                <w:webHidden/>
                <w:sz w:val="24"/>
                <w:szCs w:val="24"/>
              </w:rPr>
              <w:tab/>
            </w:r>
            <w:r w:rsidRPr="000923EB">
              <w:rPr>
                <w:webHidden/>
                <w:sz w:val="24"/>
                <w:szCs w:val="24"/>
              </w:rPr>
              <w:fldChar w:fldCharType="begin"/>
            </w:r>
            <w:r w:rsidRPr="000923EB">
              <w:rPr>
                <w:webHidden/>
                <w:sz w:val="24"/>
                <w:szCs w:val="24"/>
              </w:rPr>
              <w:instrText xml:space="preserve"> PAGEREF _Toc534982502 \h </w:instrText>
            </w:r>
            <w:r w:rsidRPr="000923EB">
              <w:rPr>
                <w:webHidden/>
                <w:sz w:val="24"/>
                <w:szCs w:val="24"/>
              </w:rPr>
            </w:r>
            <w:r w:rsidRPr="000923EB">
              <w:rPr>
                <w:webHidden/>
                <w:sz w:val="24"/>
                <w:szCs w:val="24"/>
              </w:rPr>
              <w:fldChar w:fldCharType="separate"/>
            </w:r>
            <w:r w:rsidRPr="000923EB">
              <w:rPr>
                <w:webHidden/>
                <w:sz w:val="24"/>
                <w:szCs w:val="24"/>
              </w:rPr>
              <w:t>2</w:t>
            </w:r>
            <w:r w:rsidRPr="000923EB">
              <w:rPr>
                <w:webHidden/>
                <w:sz w:val="24"/>
                <w:szCs w:val="24"/>
              </w:rPr>
              <w:fldChar w:fldCharType="end"/>
            </w:r>
          </w:hyperlink>
        </w:p>
        <w:p w:rsidR="000923EB" w:rsidRPr="000923EB" w:rsidRDefault="000923EB" w:rsidP="000923EB">
          <w:pPr>
            <w:pStyle w:val="TDC2"/>
            <w:rPr>
              <w:rFonts w:eastAsiaTheme="minorEastAsia"/>
              <w:lang w:eastAsia="es-MX"/>
            </w:rPr>
          </w:pPr>
          <w:hyperlink w:anchor="_Toc534982503" w:history="1">
            <w:r w:rsidRPr="000923EB">
              <w:rPr>
                <w:rStyle w:val="Hipervnculo"/>
              </w:rPr>
              <w:t>III. Del Derecho de Acceso a la información pública y el deber de motivar.</w:t>
            </w:r>
            <w:r w:rsidRPr="000923EB">
              <w:rPr>
                <w:webHidden/>
              </w:rPr>
              <w:tab/>
            </w:r>
            <w:r w:rsidRPr="000923EB">
              <w:rPr>
                <w:webHidden/>
              </w:rPr>
              <w:fldChar w:fldCharType="begin"/>
            </w:r>
            <w:r w:rsidRPr="000923EB">
              <w:rPr>
                <w:webHidden/>
              </w:rPr>
              <w:instrText xml:space="preserve"> PAGEREF _Toc534982503 \h </w:instrText>
            </w:r>
            <w:r w:rsidRPr="000923EB">
              <w:rPr>
                <w:webHidden/>
              </w:rPr>
            </w:r>
            <w:r w:rsidRPr="000923EB">
              <w:rPr>
                <w:webHidden/>
              </w:rPr>
              <w:fldChar w:fldCharType="separate"/>
            </w:r>
            <w:r w:rsidRPr="000923EB">
              <w:rPr>
                <w:webHidden/>
              </w:rPr>
              <w:t>5</w:t>
            </w:r>
            <w:r w:rsidRPr="000923EB">
              <w:rPr>
                <w:webHidden/>
              </w:rPr>
              <w:fldChar w:fldCharType="end"/>
            </w:r>
          </w:hyperlink>
        </w:p>
        <w:p w:rsidR="000923EB" w:rsidRPr="000923EB" w:rsidRDefault="000923EB">
          <w:pPr>
            <w:pStyle w:val="TDC1"/>
            <w:rPr>
              <w:rFonts w:eastAsiaTheme="minorEastAsia"/>
              <w:b w:val="0"/>
              <w:sz w:val="24"/>
              <w:szCs w:val="24"/>
              <w:lang w:eastAsia="es-MX"/>
            </w:rPr>
          </w:pPr>
          <w:hyperlink w:anchor="_Toc534982504" w:history="1">
            <w:r w:rsidRPr="000923EB">
              <w:rPr>
                <w:rStyle w:val="Hipervnculo"/>
                <w:rFonts w:eastAsia="Calibri"/>
                <w:sz w:val="24"/>
                <w:szCs w:val="24"/>
              </w:rPr>
              <w:t>IV. Del Pronunciamiento simple</w:t>
            </w:r>
            <w:r w:rsidRPr="000923EB">
              <w:rPr>
                <w:webHidden/>
                <w:sz w:val="24"/>
                <w:szCs w:val="24"/>
              </w:rPr>
              <w:tab/>
            </w:r>
            <w:r w:rsidRPr="000923EB">
              <w:rPr>
                <w:webHidden/>
                <w:sz w:val="24"/>
                <w:szCs w:val="24"/>
              </w:rPr>
              <w:fldChar w:fldCharType="begin"/>
            </w:r>
            <w:r w:rsidRPr="000923EB">
              <w:rPr>
                <w:webHidden/>
                <w:sz w:val="24"/>
                <w:szCs w:val="24"/>
              </w:rPr>
              <w:instrText xml:space="preserve"> PAGEREF _Toc534982504 \h </w:instrText>
            </w:r>
            <w:r w:rsidRPr="000923EB">
              <w:rPr>
                <w:webHidden/>
                <w:sz w:val="24"/>
                <w:szCs w:val="24"/>
              </w:rPr>
            </w:r>
            <w:r w:rsidRPr="000923EB">
              <w:rPr>
                <w:webHidden/>
                <w:sz w:val="24"/>
                <w:szCs w:val="24"/>
              </w:rPr>
              <w:fldChar w:fldCharType="separate"/>
            </w:r>
            <w:r w:rsidRPr="000923EB">
              <w:rPr>
                <w:webHidden/>
                <w:sz w:val="24"/>
                <w:szCs w:val="24"/>
              </w:rPr>
              <w:t>10</w:t>
            </w:r>
            <w:r w:rsidRPr="000923EB">
              <w:rPr>
                <w:webHidden/>
                <w:sz w:val="24"/>
                <w:szCs w:val="24"/>
              </w:rPr>
              <w:fldChar w:fldCharType="end"/>
            </w:r>
          </w:hyperlink>
        </w:p>
        <w:p w:rsidR="000923EB" w:rsidRPr="000923EB" w:rsidRDefault="000923EB">
          <w:pPr>
            <w:pStyle w:val="TDC1"/>
            <w:rPr>
              <w:rFonts w:eastAsiaTheme="minorEastAsia"/>
              <w:b w:val="0"/>
              <w:sz w:val="24"/>
              <w:szCs w:val="24"/>
              <w:lang w:eastAsia="es-MX"/>
            </w:rPr>
          </w:pPr>
          <w:hyperlink w:anchor="_Toc534982505" w:history="1">
            <w:r w:rsidRPr="000923EB">
              <w:rPr>
                <w:rStyle w:val="Hipervnculo"/>
                <w:rFonts w:eastAsia="Calibri"/>
                <w:sz w:val="24"/>
                <w:szCs w:val="24"/>
              </w:rPr>
              <w:t>V. Conclusión.</w:t>
            </w:r>
            <w:r w:rsidRPr="000923EB">
              <w:rPr>
                <w:webHidden/>
                <w:sz w:val="24"/>
                <w:szCs w:val="24"/>
              </w:rPr>
              <w:tab/>
            </w:r>
            <w:r w:rsidRPr="000923EB">
              <w:rPr>
                <w:webHidden/>
                <w:sz w:val="24"/>
                <w:szCs w:val="24"/>
              </w:rPr>
              <w:fldChar w:fldCharType="begin"/>
            </w:r>
            <w:r w:rsidRPr="000923EB">
              <w:rPr>
                <w:webHidden/>
                <w:sz w:val="24"/>
                <w:szCs w:val="24"/>
              </w:rPr>
              <w:instrText xml:space="preserve"> PAGEREF _Toc534982505 \h </w:instrText>
            </w:r>
            <w:r w:rsidRPr="000923EB">
              <w:rPr>
                <w:webHidden/>
                <w:sz w:val="24"/>
                <w:szCs w:val="24"/>
              </w:rPr>
            </w:r>
            <w:r w:rsidRPr="000923EB">
              <w:rPr>
                <w:webHidden/>
                <w:sz w:val="24"/>
                <w:szCs w:val="24"/>
              </w:rPr>
              <w:fldChar w:fldCharType="separate"/>
            </w:r>
            <w:r w:rsidRPr="000923EB">
              <w:rPr>
                <w:webHidden/>
                <w:sz w:val="24"/>
                <w:szCs w:val="24"/>
              </w:rPr>
              <w:t>28</w:t>
            </w:r>
            <w:r w:rsidRPr="000923EB">
              <w:rPr>
                <w:webHidden/>
                <w:sz w:val="24"/>
                <w:szCs w:val="24"/>
              </w:rPr>
              <w:fldChar w:fldCharType="end"/>
            </w:r>
          </w:hyperlink>
        </w:p>
        <w:p w:rsidR="00E6179D" w:rsidRPr="000923EB" w:rsidRDefault="00E6179D" w:rsidP="00B73B30">
          <w:pPr>
            <w:spacing w:line="360" w:lineRule="auto"/>
            <w:rPr>
              <w:rFonts w:ascii="Palatino Linotype" w:hAnsi="Palatino Linotype"/>
              <w:sz w:val="24"/>
              <w:szCs w:val="24"/>
            </w:rPr>
          </w:pPr>
          <w:r w:rsidRPr="000923EB">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4982501"/>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44EAA">
        <w:rPr>
          <w:rFonts w:ascii="Palatino Linotype" w:eastAsia="Calibri" w:hAnsi="Palatino Linotype" w:cs="Arial"/>
          <w:sz w:val="24"/>
          <w:szCs w:val="24"/>
        </w:rPr>
        <w:t xml:space="preserve">Primera </w:t>
      </w:r>
      <w:r w:rsidRPr="00427B79">
        <w:rPr>
          <w:rFonts w:ascii="Palatino Linotype" w:eastAsia="Calibri" w:hAnsi="Palatino Linotype" w:cs="Arial"/>
          <w:sz w:val="24"/>
          <w:szCs w:val="24"/>
        </w:rPr>
        <w:t xml:space="preserve">Sesión Ordinaria celebrada el </w:t>
      </w:r>
      <w:r w:rsidRPr="00F44EAA">
        <w:rPr>
          <w:rFonts w:ascii="Palatino Linotype" w:eastAsia="Calibri" w:hAnsi="Palatino Linotype" w:cs="Arial"/>
          <w:sz w:val="24"/>
          <w:szCs w:val="24"/>
        </w:rPr>
        <w:t xml:space="preserve">día </w:t>
      </w:r>
      <w:r w:rsidR="00F44EAA" w:rsidRPr="00F44EAA">
        <w:rPr>
          <w:rFonts w:ascii="Palatino Linotype" w:eastAsia="Calibri" w:hAnsi="Palatino Linotype" w:cs="Arial"/>
          <w:sz w:val="24"/>
          <w:szCs w:val="24"/>
        </w:rPr>
        <w:t>nueve</w:t>
      </w:r>
      <w:r w:rsidRPr="00F44EAA">
        <w:rPr>
          <w:rFonts w:ascii="Palatino Linotype" w:eastAsia="Calibri" w:hAnsi="Palatino Linotype" w:cs="Arial"/>
          <w:sz w:val="24"/>
          <w:szCs w:val="24"/>
        </w:rPr>
        <w:t xml:space="preserve"> (</w:t>
      </w:r>
      <w:r w:rsidR="00F44EAA" w:rsidRPr="00F44EAA">
        <w:rPr>
          <w:rFonts w:ascii="Palatino Linotype" w:eastAsia="Calibri" w:hAnsi="Palatino Linotype" w:cs="Arial"/>
          <w:sz w:val="24"/>
          <w:szCs w:val="24"/>
        </w:rPr>
        <w:t>09</w:t>
      </w:r>
      <w:r w:rsidRPr="00F44EAA">
        <w:rPr>
          <w:rFonts w:ascii="Palatino Linotype" w:eastAsia="Calibri" w:hAnsi="Palatino Linotype" w:cs="Arial"/>
          <w:sz w:val="24"/>
          <w:szCs w:val="24"/>
        </w:rPr>
        <w:t xml:space="preserve">) de </w:t>
      </w:r>
      <w:r w:rsidR="00F44EAA" w:rsidRPr="00F44EAA">
        <w:rPr>
          <w:rFonts w:ascii="Palatino Linotype" w:eastAsia="Calibri" w:hAnsi="Palatino Linotype" w:cs="Arial"/>
          <w:sz w:val="24"/>
          <w:szCs w:val="24"/>
        </w:rPr>
        <w:t>enero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recurso </w:t>
      </w:r>
      <w:r w:rsidRPr="00427B79">
        <w:rPr>
          <w:rFonts w:ascii="Palatino Linotype" w:eastAsia="Calibri" w:hAnsi="Palatino Linotype" w:cs="Arial"/>
          <w:sz w:val="24"/>
          <w:szCs w:val="24"/>
        </w:rPr>
        <w:lastRenderedPageBreak/>
        <w:t xml:space="preserve">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36141D" w:rsidRPr="00F44EAA">
        <w:rPr>
          <w:rFonts w:ascii="Palatino Linotype" w:eastAsia="Calibri" w:hAnsi="Palatino Linotype" w:cs="Arial"/>
          <w:sz w:val="24"/>
          <w:szCs w:val="24"/>
        </w:rPr>
        <w:t>de</w:t>
      </w:r>
      <w:r w:rsidR="00E10CF1" w:rsidRPr="00F44EAA">
        <w:rPr>
          <w:rFonts w:ascii="Palatino Linotype" w:eastAsia="Calibri" w:hAnsi="Palatino Linotype" w:cs="Arial"/>
          <w:sz w:val="24"/>
          <w:szCs w:val="24"/>
        </w:rPr>
        <w:t>l</w:t>
      </w:r>
      <w:r w:rsidR="00C66C13" w:rsidRPr="00F44EAA">
        <w:rPr>
          <w:rFonts w:ascii="Palatino Linotype" w:eastAsia="Calibri" w:hAnsi="Palatino Linotype" w:cs="Arial"/>
          <w:sz w:val="24"/>
          <w:szCs w:val="24"/>
        </w:rPr>
        <w:t xml:space="preserve"> </w:t>
      </w:r>
      <w:r w:rsidR="00E10CF1" w:rsidRPr="00F44EAA">
        <w:rPr>
          <w:rFonts w:ascii="Palatino Linotype" w:eastAsia="Calibri" w:hAnsi="Palatino Linotype" w:cs="Arial"/>
          <w:sz w:val="24"/>
          <w:szCs w:val="24"/>
        </w:rPr>
        <w:t xml:space="preserve"> </w:t>
      </w:r>
      <w:r w:rsidR="00497F7C" w:rsidRPr="00F44EAA">
        <w:rPr>
          <w:rFonts w:ascii="Palatino Linotype" w:hAnsi="Palatino Linotype" w:cs="Arial"/>
          <w:b/>
          <w:sz w:val="24"/>
          <w:szCs w:val="24"/>
        </w:rPr>
        <w:t>Ayuntamiento</w:t>
      </w:r>
      <w:r w:rsidR="00F44EAA" w:rsidRPr="00F44EAA">
        <w:rPr>
          <w:rFonts w:ascii="Palatino Linotype" w:hAnsi="Palatino Linotype" w:cs="Arial"/>
          <w:b/>
        </w:rPr>
        <w:t xml:space="preserve"> </w:t>
      </w:r>
      <w:r w:rsidR="00F44EAA">
        <w:rPr>
          <w:rFonts w:ascii="Palatino Linotype" w:hAnsi="Palatino Linotype" w:cs="Arial"/>
          <w:b/>
        </w:rPr>
        <w:t xml:space="preserve"> de </w:t>
      </w:r>
      <w:r w:rsidR="00942111">
        <w:rPr>
          <w:rFonts w:ascii="Palatino Linotype" w:hAnsi="Palatino Linotype" w:cs="Arial"/>
          <w:b/>
        </w:rPr>
        <w:t>Huixquilucan</w:t>
      </w:r>
      <w:r w:rsidR="00436541" w:rsidRPr="004D379F">
        <w:rPr>
          <w:rFonts w:ascii="Palatino Linotype" w:hAnsi="Palatino Linotype" w:cs="Arial"/>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sidRPr="00F44EAA">
        <w:rPr>
          <w:rFonts w:ascii="Palatino Linotype" w:hAnsi="Palatino Linotype" w:cs="Arial"/>
          <w:b/>
          <w:bCs/>
          <w:sz w:val="23"/>
          <w:szCs w:val="23"/>
        </w:rPr>
        <w:t>0</w:t>
      </w:r>
      <w:r w:rsidR="00942111">
        <w:rPr>
          <w:rFonts w:ascii="Palatino Linotype" w:hAnsi="Palatino Linotype" w:cs="Arial"/>
          <w:b/>
          <w:bCs/>
          <w:sz w:val="23"/>
          <w:szCs w:val="23"/>
        </w:rPr>
        <w:t>3919</w:t>
      </w:r>
      <w:r w:rsidR="00EF3EA6" w:rsidRPr="00F44EAA">
        <w:rPr>
          <w:rFonts w:ascii="Palatino Linotype" w:hAnsi="Palatino Linotype" w:cs="Arial"/>
          <w:b/>
          <w:bCs/>
          <w:sz w:val="23"/>
          <w:szCs w:val="23"/>
        </w:rPr>
        <w:t>/INFOEM/IP/RR/2018</w:t>
      </w:r>
      <w:r w:rsidR="00436541" w:rsidRPr="00F44EA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436541" w:rsidRPr="00F44EAA">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34982502"/>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16671B" w:rsidRDefault="00E6179D" w:rsidP="007B2D05">
      <w:pPr>
        <w:tabs>
          <w:tab w:val="right" w:pos="7795"/>
        </w:tabs>
        <w:autoSpaceDE w:val="0"/>
        <w:autoSpaceDN w:val="0"/>
        <w:adjustRightInd w:val="0"/>
        <w:spacing w:line="360" w:lineRule="auto"/>
        <w:ind w:left="567" w:right="1043"/>
        <w:jc w:val="both"/>
        <w:rPr>
          <w:rFonts w:ascii="Palatino Linotype" w:hAnsi="Palatino Linotype"/>
          <w:i/>
          <w:lang w:val="es-ES_tradnl"/>
        </w:rPr>
      </w:pPr>
      <w:r w:rsidRPr="00B21F85">
        <w:rPr>
          <w:rFonts w:ascii="Palatino Linotype" w:eastAsia="Calibri" w:hAnsi="Palatino Linotype" w:cs="Arial"/>
          <w:sz w:val="24"/>
          <w:szCs w:val="24"/>
          <w:lang w:val="es-ES"/>
        </w:rPr>
        <w:t xml:space="preserve">En </w:t>
      </w:r>
      <w:r w:rsidRPr="00B21F85">
        <w:rPr>
          <w:rFonts w:ascii="Palatino Linotype" w:eastAsia="Calibri" w:hAnsi="Palatino Linotype" w:cs="Times New Roman"/>
          <w:sz w:val="24"/>
          <w:szCs w:val="24"/>
        </w:rPr>
        <w:t>ejercicio del derecho constitucional que le asiste al particular, formuló una solicitu</w:t>
      </w:r>
      <w:r w:rsidR="003E0648" w:rsidRPr="00B21F85">
        <w:rPr>
          <w:rFonts w:ascii="Palatino Linotype" w:eastAsia="Calibri" w:hAnsi="Palatino Linotype" w:cs="Times New Roman"/>
          <w:sz w:val="24"/>
          <w:szCs w:val="24"/>
        </w:rPr>
        <w:t>d de información dirigida hacia</w:t>
      </w:r>
      <w:r w:rsidR="00497F7C" w:rsidRPr="00B21F85">
        <w:rPr>
          <w:rFonts w:ascii="Palatino Linotype" w:eastAsia="Calibri" w:hAnsi="Palatino Linotype" w:cs="Times New Roman"/>
          <w:sz w:val="24"/>
          <w:szCs w:val="24"/>
        </w:rPr>
        <w:t xml:space="preserve"> el</w:t>
      </w:r>
      <w:r w:rsidR="00497F7C" w:rsidRPr="00B21F85">
        <w:rPr>
          <w:rFonts w:ascii="Palatino Linotype" w:hAnsi="Palatino Linotype" w:cs="Arial"/>
          <w:b/>
          <w:sz w:val="24"/>
          <w:szCs w:val="24"/>
        </w:rPr>
        <w:t xml:space="preserve"> </w:t>
      </w:r>
      <w:r w:rsidR="00497F7C" w:rsidRPr="00F44EAA">
        <w:rPr>
          <w:rFonts w:ascii="Palatino Linotype" w:hAnsi="Palatino Linotype" w:cs="Arial"/>
          <w:b/>
          <w:sz w:val="24"/>
          <w:szCs w:val="24"/>
        </w:rPr>
        <w:t>Ayuntamiento de</w:t>
      </w:r>
      <w:r w:rsidR="00942111" w:rsidRPr="00942111">
        <w:rPr>
          <w:rFonts w:ascii="Palatino Linotype" w:hAnsi="Palatino Linotype" w:cs="Arial"/>
          <w:b/>
        </w:rPr>
        <w:t xml:space="preserve"> </w:t>
      </w:r>
      <w:r w:rsidR="00942111">
        <w:rPr>
          <w:rFonts w:ascii="Palatino Linotype" w:hAnsi="Palatino Linotype" w:cs="Arial"/>
          <w:b/>
        </w:rPr>
        <w:t>Huixquilucan</w:t>
      </w:r>
      <w:r w:rsidR="00436541" w:rsidRPr="00F44EAA">
        <w:rPr>
          <w:rFonts w:ascii="Palatino Linotype" w:hAnsi="Palatino Linotype" w:cs="Arial"/>
          <w:b/>
        </w:rPr>
        <w:t>,</w:t>
      </w:r>
      <w:r w:rsidR="00C752C4" w:rsidRPr="00F44EAA">
        <w:rPr>
          <w:rFonts w:ascii="Palatino Linotype" w:hAnsi="Palatino Linotype" w:cs="Arial"/>
        </w:rPr>
        <w:t xml:space="preserve"> </w:t>
      </w:r>
      <w:r w:rsidR="00466F4A" w:rsidRPr="00F44EAA">
        <w:rPr>
          <w:rFonts w:ascii="Palatino Linotype" w:eastAsia="Calibri" w:hAnsi="Palatino Linotype" w:cs="Times New Roman"/>
          <w:sz w:val="24"/>
          <w:szCs w:val="24"/>
        </w:rPr>
        <w:t>en dicha</w:t>
      </w:r>
      <w:r w:rsidR="005C0258" w:rsidRPr="00F44EAA">
        <w:rPr>
          <w:rFonts w:ascii="Palatino Linotype" w:eastAsia="Calibri" w:hAnsi="Palatino Linotype" w:cs="Times New Roman"/>
          <w:sz w:val="24"/>
          <w:szCs w:val="24"/>
        </w:rPr>
        <w:t xml:space="preserve"> solicitud planteó lo </w:t>
      </w:r>
      <w:r w:rsidRPr="00F44EAA">
        <w:rPr>
          <w:rFonts w:ascii="Palatino Linotype" w:eastAsia="Calibri" w:hAnsi="Palatino Linotype" w:cs="Times New Roman"/>
          <w:sz w:val="24"/>
          <w:szCs w:val="24"/>
        </w:rPr>
        <w:t>siguient</w:t>
      </w:r>
      <w:r w:rsidR="00480F5B" w:rsidRPr="00F44EAA">
        <w:rPr>
          <w:rFonts w:ascii="Palatino Linotype" w:eastAsia="Calibri" w:hAnsi="Palatino Linotype" w:cs="Times New Roman"/>
          <w:sz w:val="24"/>
          <w:szCs w:val="24"/>
        </w:rPr>
        <w:t>e</w:t>
      </w:r>
      <w:r w:rsidR="006262ED" w:rsidRPr="00F44EAA">
        <w:rPr>
          <w:rFonts w:ascii="Palatino Linotype" w:eastAsia="Calibri" w:hAnsi="Palatino Linotype" w:cs="Times New Roman"/>
          <w:sz w:val="24"/>
          <w:szCs w:val="24"/>
        </w:rPr>
        <w:t>:</w:t>
      </w:r>
      <w:r w:rsidR="00942111" w:rsidRPr="00942111">
        <w:t xml:space="preserve"> </w:t>
      </w:r>
      <w:r w:rsidR="00942111" w:rsidRPr="00942111">
        <w:rPr>
          <w:rFonts w:ascii="Palatino Linotype" w:eastAsia="Calibri" w:hAnsi="Palatino Linotype" w:cs="Times New Roman"/>
          <w:i/>
          <w:sz w:val="24"/>
          <w:szCs w:val="24"/>
        </w:rPr>
        <w:t xml:space="preserve">“1 ¿Cual es precio de construcción del edificio donde hoy se encuentra la dirección de administración? 2 quiero las facturas que </w:t>
      </w:r>
      <w:r w:rsidR="00942111" w:rsidRPr="00942111">
        <w:rPr>
          <w:rFonts w:ascii="Palatino Linotype" w:eastAsia="Calibri" w:hAnsi="Palatino Linotype" w:cs="Times New Roman"/>
          <w:i/>
          <w:sz w:val="24"/>
          <w:szCs w:val="24"/>
        </w:rPr>
        <w:lastRenderedPageBreak/>
        <w:t xml:space="preserve">comprueben el precio de </w:t>
      </w:r>
      <w:proofErr w:type="spellStart"/>
      <w:r w:rsidR="00942111" w:rsidRPr="00942111">
        <w:rPr>
          <w:rFonts w:ascii="Palatino Linotype" w:eastAsia="Calibri" w:hAnsi="Palatino Linotype" w:cs="Times New Roman"/>
          <w:i/>
          <w:sz w:val="24"/>
          <w:szCs w:val="24"/>
        </w:rPr>
        <w:t>construccion</w:t>
      </w:r>
      <w:proofErr w:type="spellEnd"/>
      <w:r w:rsidR="00942111" w:rsidRPr="00942111">
        <w:rPr>
          <w:rFonts w:ascii="Palatino Linotype" w:eastAsia="Calibri" w:hAnsi="Palatino Linotype" w:cs="Times New Roman"/>
          <w:i/>
          <w:sz w:val="24"/>
          <w:szCs w:val="24"/>
        </w:rPr>
        <w:t xml:space="preserve"> del edificio donde hoy se encuentra la dirección de administración. 3 ¿de </w:t>
      </w:r>
      <w:proofErr w:type="spellStart"/>
      <w:r w:rsidR="00942111" w:rsidRPr="00942111">
        <w:rPr>
          <w:rFonts w:ascii="Palatino Linotype" w:eastAsia="Calibri" w:hAnsi="Palatino Linotype" w:cs="Times New Roman"/>
          <w:i/>
          <w:sz w:val="24"/>
          <w:szCs w:val="24"/>
        </w:rPr>
        <w:t>cual</w:t>
      </w:r>
      <w:proofErr w:type="spellEnd"/>
      <w:r w:rsidR="00942111" w:rsidRPr="00942111">
        <w:rPr>
          <w:rFonts w:ascii="Palatino Linotype" w:eastAsia="Calibri" w:hAnsi="Palatino Linotype" w:cs="Times New Roman"/>
          <w:i/>
          <w:sz w:val="24"/>
          <w:szCs w:val="24"/>
        </w:rPr>
        <w:t xml:space="preserve"> partida o rubro se </w:t>
      </w:r>
      <w:proofErr w:type="spellStart"/>
      <w:r w:rsidR="00942111" w:rsidRPr="00942111">
        <w:rPr>
          <w:rFonts w:ascii="Palatino Linotype" w:eastAsia="Calibri" w:hAnsi="Palatino Linotype" w:cs="Times New Roman"/>
          <w:i/>
          <w:sz w:val="24"/>
          <w:szCs w:val="24"/>
        </w:rPr>
        <w:t>utilizo</w:t>
      </w:r>
      <w:proofErr w:type="spellEnd"/>
      <w:r w:rsidR="00942111" w:rsidRPr="00942111">
        <w:rPr>
          <w:rFonts w:ascii="Palatino Linotype" w:eastAsia="Calibri" w:hAnsi="Palatino Linotype" w:cs="Times New Roman"/>
          <w:i/>
          <w:sz w:val="24"/>
          <w:szCs w:val="24"/>
        </w:rPr>
        <w:t xml:space="preserve"> el dinero para comprar el mobiliario de oficina del edificio donde hoy se encuentra la dirección de administración? 4 ¿Cual es precio del mobiliario de oficina que compro el ayuntamiento para el edificio donde hoy se encuentra la dirección de administración? 5 quiero las facturas que comprueben el precio del mobiliario de oficina del edificio donde hoy se encuentra la dirección de </w:t>
      </w:r>
      <w:proofErr w:type="gramStart"/>
      <w:r w:rsidR="00942111" w:rsidRPr="00942111">
        <w:rPr>
          <w:rFonts w:ascii="Palatino Linotype" w:eastAsia="Calibri" w:hAnsi="Palatino Linotype" w:cs="Times New Roman"/>
          <w:i/>
          <w:sz w:val="24"/>
          <w:szCs w:val="24"/>
        </w:rPr>
        <w:t>administración ”</w:t>
      </w:r>
      <w:proofErr w:type="gramEnd"/>
      <w:r w:rsidR="00942111" w:rsidRPr="00942111">
        <w:rPr>
          <w:rFonts w:ascii="Palatino Linotype" w:eastAsia="Calibri" w:hAnsi="Palatino Linotype" w:cs="Times New Roman"/>
          <w:i/>
          <w:sz w:val="24"/>
          <w:szCs w:val="24"/>
        </w:rPr>
        <w:t>(sic)</w:t>
      </w:r>
      <w:r w:rsidR="006F081D" w:rsidRPr="00942111">
        <w:rPr>
          <w:rFonts w:ascii="Palatino Linotype" w:hAnsi="Palatino Linotype"/>
          <w:i/>
          <w:lang w:val="es-ES_tradnl"/>
        </w:rPr>
        <w:t xml:space="preserve"> </w:t>
      </w:r>
    </w:p>
    <w:p w:rsidR="00292583" w:rsidRPr="00942111" w:rsidRDefault="00292583" w:rsidP="007B2D05">
      <w:pPr>
        <w:tabs>
          <w:tab w:val="right" w:pos="7795"/>
        </w:tabs>
        <w:autoSpaceDE w:val="0"/>
        <w:autoSpaceDN w:val="0"/>
        <w:adjustRightInd w:val="0"/>
        <w:spacing w:line="360" w:lineRule="auto"/>
        <w:ind w:left="567" w:right="1043"/>
        <w:jc w:val="both"/>
        <w:rPr>
          <w:rFonts w:ascii="Palatino Linotype" w:eastAsia="Times New Roman" w:hAnsi="Palatino Linotype" w:cs="Arial"/>
          <w:i/>
          <w:lang w:val="es-ES" w:eastAsia="es-ES"/>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720D2F">
        <w:rPr>
          <w:rFonts w:ascii="Palatino Linotype" w:eastAsia="Calibri" w:hAnsi="Palatino Linotype" w:cs="Arial"/>
          <w:sz w:val="24"/>
          <w:szCs w:val="24"/>
        </w:rPr>
        <w:t>l</w:t>
      </w:r>
      <w:r w:rsidR="00930786" w:rsidRPr="00930786">
        <w:rPr>
          <w:rFonts w:ascii="Palatino Linotype" w:hAnsi="Palatino Linotype" w:cs="Arial"/>
          <w:b/>
          <w:sz w:val="24"/>
          <w:szCs w:val="24"/>
        </w:rPr>
        <w:t xml:space="preserve"> </w:t>
      </w:r>
      <w:r w:rsidR="00930786" w:rsidRPr="00F44EAA">
        <w:rPr>
          <w:rFonts w:ascii="Palatino Linotype" w:hAnsi="Palatino Linotype" w:cs="Arial"/>
          <w:b/>
          <w:sz w:val="24"/>
          <w:szCs w:val="24"/>
        </w:rPr>
        <w:t>Ayuntamiento de</w:t>
      </w:r>
      <w:r w:rsidR="003C40EA" w:rsidRPr="003C40EA">
        <w:rPr>
          <w:rFonts w:ascii="Palatino Linotype" w:hAnsi="Palatino Linotype" w:cs="Arial"/>
          <w:b/>
        </w:rPr>
        <w:t xml:space="preserve"> </w:t>
      </w:r>
      <w:r w:rsidR="003C40EA">
        <w:rPr>
          <w:rFonts w:ascii="Palatino Linotype" w:hAnsi="Palatino Linotype" w:cs="Arial"/>
          <w:b/>
        </w:rPr>
        <w:t>Huixquilucan</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F44EAA" w:rsidRPr="003C40EA" w:rsidRDefault="00480F5B" w:rsidP="00F44EA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720D2F">
        <w:rPr>
          <w:rFonts w:ascii="Palatino Linotype" w:hAnsi="Palatino Linotype" w:cs="Arial"/>
          <w:b/>
          <w:sz w:val="24"/>
          <w:szCs w:val="24"/>
        </w:rPr>
        <w:t xml:space="preserve"> al </w:t>
      </w:r>
      <w:r w:rsidR="00720D2F" w:rsidRPr="00720D2F">
        <w:rPr>
          <w:rFonts w:ascii="Palatino Linotype" w:hAnsi="Palatino Linotype"/>
          <w:b/>
        </w:rPr>
        <w:t xml:space="preserve"> </w:t>
      </w:r>
      <w:r w:rsidR="00497F7C" w:rsidRPr="00F44EAA">
        <w:rPr>
          <w:rFonts w:ascii="Palatino Linotype" w:hAnsi="Palatino Linotype" w:cs="Arial"/>
          <w:b/>
          <w:sz w:val="24"/>
          <w:szCs w:val="24"/>
        </w:rPr>
        <w:t>Ayuntamiento de</w:t>
      </w:r>
      <w:r w:rsidR="003C40EA" w:rsidRPr="003C40EA">
        <w:rPr>
          <w:rFonts w:ascii="Palatino Linotype" w:hAnsi="Palatino Linotype" w:cs="Arial"/>
          <w:b/>
        </w:rPr>
        <w:t xml:space="preserve"> </w:t>
      </w:r>
      <w:r w:rsidR="003C40EA">
        <w:rPr>
          <w:rFonts w:ascii="Palatino Linotype" w:hAnsi="Palatino Linotype" w:cs="Arial"/>
          <w:b/>
        </w:rPr>
        <w:t>Huixquilucan</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3C40EA" w:rsidRPr="003C40EA" w:rsidRDefault="003C40EA" w:rsidP="003C40EA">
      <w:pPr>
        <w:pStyle w:val="Prrafodelista"/>
        <w:rPr>
          <w:rFonts w:ascii="Palatino Linotype" w:hAnsi="Palatino Linotype"/>
          <w:sz w:val="24"/>
          <w:szCs w:val="24"/>
        </w:rPr>
      </w:pPr>
    </w:p>
    <w:p w:rsidR="003C40EA" w:rsidRDefault="003C40EA" w:rsidP="003C40EA">
      <w:pPr>
        <w:pStyle w:val="Prrafodelista"/>
        <w:numPr>
          <w:ilvl w:val="0"/>
          <w:numId w:val="32"/>
        </w:numPr>
        <w:spacing w:before="120" w:after="120" w:line="360" w:lineRule="auto"/>
        <w:ind w:right="616"/>
        <w:jc w:val="both"/>
        <w:rPr>
          <w:rFonts w:ascii="Palatino Linotype" w:hAnsi="Palatino Linotype"/>
          <w:sz w:val="24"/>
          <w:szCs w:val="24"/>
        </w:rPr>
      </w:pPr>
      <w:r w:rsidRPr="003C40EA">
        <w:rPr>
          <w:rFonts w:ascii="Palatino Linotype" w:hAnsi="Palatino Linotype"/>
          <w:sz w:val="24"/>
          <w:szCs w:val="24"/>
        </w:rPr>
        <w:lastRenderedPageBreak/>
        <w:t>Expresión documental en el que conste, los recursos erogados para la construcción del edificio que ocupa la Dirección de Administración.</w:t>
      </w:r>
    </w:p>
    <w:p w:rsidR="003C40EA" w:rsidRPr="003C40EA" w:rsidRDefault="003C40EA" w:rsidP="003C40EA">
      <w:pPr>
        <w:pStyle w:val="Prrafodelista"/>
        <w:spacing w:before="120" w:after="120" w:line="360" w:lineRule="auto"/>
        <w:ind w:left="1407" w:right="616"/>
        <w:jc w:val="both"/>
        <w:rPr>
          <w:rFonts w:ascii="Palatino Linotype" w:hAnsi="Palatino Linotype"/>
          <w:sz w:val="24"/>
          <w:szCs w:val="24"/>
        </w:rPr>
      </w:pPr>
    </w:p>
    <w:p w:rsidR="003C40EA" w:rsidRPr="003C40EA" w:rsidRDefault="003C40EA" w:rsidP="003C40EA">
      <w:pPr>
        <w:pStyle w:val="Prrafodelista"/>
        <w:spacing w:before="120" w:after="120" w:line="360" w:lineRule="auto"/>
        <w:ind w:left="567" w:right="49"/>
        <w:jc w:val="both"/>
        <w:rPr>
          <w:rFonts w:ascii="Palatino Linotype" w:hAnsi="Palatino Linotype"/>
          <w:sz w:val="24"/>
          <w:szCs w:val="24"/>
        </w:rPr>
      </w:pPr>
      <w:r w:rsidRPr="003C40EA">
        <w:rPr>
          <w:rFonts w:ascii="Palatino Linotype" w:hAnsi="Palatino Linotype"/>
          <w:sz w:val="24"/>
          <w:szCs w:val="24"/>
        </w:rPr>
        <w:t>2.</w:t>
      </w:r>
      <w:r w:rsidRPr="003C40EA">
        <w:rPr>
          <w:rFonts w:ascii="Palatino Linotype" w:hAnsi="Palatino Linotype"/>
          <w:sz w:val="24"/>
          <w:szCs w:val="24"/>
        </w:rPr>
        <w:tab/>
        <w:t>Factura enviada en respuesta.</w:t>
      </w:r>
      <w:bookmarkStart w:id="2" w:name="_GoBack"/>
      <w:bookmarkEnd w:id="2"/>
    </w:p>
    <w:p w:rsidR="003C40EA" w:rsidRDefault="003C40EA" w:rsidP="003C40EA">
      <w:pPr>
        <w:pStyle w:val="Prrafodelista"/>
        <w:spacing w:before="120" w:after="120" w:line="360" w:lineRule="auto"/>
        <w:ind w:left="567" w:right="616"/>
        <w:jc w:val="both"/>
        <w:rPr>
          <w:rFonts w:ascii="Palatino Linotype" w:hAnsi="Palatino Linotype"/>
          <w:sz w:val="24"/>
          <w:szCs w:val="24"/>
        </w:rPr>
      </w:pPr>
    </w:p>
    <w:p w:rsidR="003C40EA" w:rsidRPr="003C40EA" w:rsidRDefault="003C40EA" w:rsidP="003C40EA">
      <w:pPr>
        <w:pStyle w:val="Prrafodelista"/>
        <w:spacing w:before="120" w:after="120" w:line="360" w:lineRule="auto"/>
        <w:ind w:left="567" w:right="616"/>
        <w:jc w:val="both"/>
        <w:rPr>
          <w:rFonts w:ascii="Palatino Linotype" w:hAnsi="Palatino Linotype"/>
          <w:i/>
          <w:sz w:val="24"/>
          <w:szCs w:val="24"/>
        </w:rPr>
      </w:pPr>
      <w:r w:rsidRPr="003C40EA">
        <w:rPr>
          <w:rFonts w:ascii="Palatino Linotype" w:hAnsi="Palatino Linotype"/>
          <w:i/>
          <w:sz w:val="24"/>
          <w:szCs w:val="24"/>
        </w:rPr>
        <w:t>El Acuerdo del Comité de Transparencia en términos de la Ley de Transparencia y Acceso a la Información Pública del Estado de México y Municipios, en el que funde y motive las razones sobre los datos que se supriman o eliminen y se ponga a disposición del Recurrente.</w:t>
      </w:r>
    </w:p>
    <w:p w:rsidR="003C40EA" w:rsidRDefault="003C40EA" w:rsidP="003C40EA">
      <w:pPr>
        <w:pStyle w:val="Prrafodelista"/>
        <w:spacing w:before="120" w:after="120" w:line="360" w:lineRule="auto"/>
        <w:ind w:left="567" w:right="616"/>
        <w:jc w:val="both"/>
        <w:rPr>
          <w:rFonts w:ascii="Palatino Linotype" w:hAnsi="Palatino Linotype"/>
          <w:sz w:val="24"/>
          <w:szCs w:val="24"/>
        </w:rPr>
      </w:pPr>
      <w:r w:rsidRPr="003C40EA">
        <w:rPr>
          <w:rFonts w:ascii="Palatino Linotype" w:hAnsi="Palatino Linotype"/>
          <w:i/>
          <w:sz w:val="24"/>
          <w:szCs w:val="24"/>
        </w:rPr>
        <w:t>En el caso de no poseer la información ordenada en el numeral 1 bastará con el sólo pronunciamiento por parte del Sujeto Obligado de no tenerla, para tener por colmado el requerimiento de información</w:t>
      </w:r>
      <w:r w:rsidRPr="003C40EA">
        <w:rPr>
          <w:rFonts w:ascii="Palatino Linotype" w:hAnsi="Palatino Linotype"/>
          <w:sz w:val="24"/>
          <w:szCs w:val="24"/>
        </w:rPr>
        <w:t>.</w:t>
      </w:r>
    </w:p>
    <w:p w:rsidR="003C40EA" w:rsidRPr="00F44EAA" w:rsidRDefault="003C40EA" w:rsidP="003C40EA">
      <w:pPr>
        <w:pStyle w:val="Prrafodelista"/>
        <w:spacing w:before="120" w:after="120" w:line="360" w:lineRule="auto"/>
        <w:ind w:left="567" w:right="616"/>
        <w:jc w:val="both"/>
        <w:rPr>
          <w:rFonts w:ascii="Palatino Linotype" w:hAnsi="Palatino Linotype"/>
          <w:sz w:val="24"/>
          <w:szCs w:val="24"/>
        </w:rPr>
      </w:pPr>
    </w:p>
    <w:p w:rsidR="00964E10" w:rsidRPr="00964E10" w:rsidRDefault="00594E5C" w:rsidP="00082116">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 xml:space="preserve">al </w:t>
      </w:r>
      <w:r w:rsidR="003C40EA">
        <w:rPr>
          <w:rFonts w:ascii="Palatino Linotype" w:eastAsia="Times New Roman" w:hAnsi="Palatino Linotype" w:cs="Arial"/>
          <w:sz w:val="24"/>
        </w:rPr>
        <w:t>numeral 1</w:t>
      </w:r>
      <w:r w:rsidR="00497F7C">
        <w:rPr>
          <w:rFonts w:ascii="Palatino Linotype" w:eastAsia="Times New Roman" w:hAnsi="Palatino Linotype" w:cs="Arial"/>
          <w:sz w:val="24"/>
        </w:rPr>
        <w:t>)</w:t>
      </w:r>
      <w:r w:rsidR="0041189B">
        <w:rPr>
          <w:rFonts w:ascii="Palatino Linotype" w:eastAsia="Times New Roman" w:hAnsi="Palatino Linotype" w:cs="Arial"/>
          <w:sz w:val="24"/>
        </w:rPr>
        <w:t>:</w:t>
      </w:r>
    </w:p>
    <w:p w:rsidR="00964E10" w:rsidRDefault="00964E10" w:rsidP="00E27554">
      <w:pPr>
        <w:pStyle w:val="Prrafodelista"/>
        <w:spacing w:before="240" w:after="240" w:line="360" w:lineRule="auto"/>
        <w:ind w:left="0" w:right="49"/>
        <w:jc w:val="both"/>
        <w:rPr>
          <w:rFonts w:ascii="Palatino Linotype" w:eastAsia="Times New Roman" w:hAnsi="Palatino Linotype" w:cs="Arial"/>
        </w:rPr>
      </w:pPr>
    </w:p>
    <w:p w:rsidR="003C40EA" w:rsidRDefault="003C40EA" w:rsidP="003C40EA">
      <w:pPr>
        <w:pStyle w:val="Prrafodelista"/>
        <w:spacing w:before="120" w:after="120" w:line="360" w:lineRule="auto"/>
        <w:ind w:left="567" w:right="616"/>
        <w:jc w:val="both"/>
        <w:rPr>
          <w:rFonts w:ascii="Palatino Linotype" w:hAnsi="Palatino Linotype"/>
          <w:sz w:val="24"/>
          <w:szCs w:val="24"/>
        </w:rPr>
      </w:pPr>
      <w:r w:rsidRPr="003C40EA">
        <w:rPr>
          <w:rFonts w:ascii="Palatino Linotype" w:hAnsi="Palatino Linotype"/>
          <w:i/>
          <w:sz w:val="24"/>
          <w:szCs w:val="24"/>
        </w:rPr>
        <w:t>En el caso de no poseer la información ordenada en el numeral 1 bastará con el sólo pronunciamiento por parte del Sujeto Obligado de no tenerla, para tener por colmado el requerimiento de información</w:t>
      </w:r>
      <w:r w:rsidRPr="003C40EA">
        <w:rPr>
          <w:rFonts w:ascii="Palatino Linotype" w:hAnsi="Palatino Linotype"/>
          <w:sz w:val="24"/>
          <w:szCs w:val="24"/>
        </w:rPr>
        <w:t>.</w:t>
      </w:r>
    </w:p>
    <w:p w:rsidR="00964E10" w:rsidRPr="00964E10" w:rsidRDefault="00964E10" w:rsidP="00E27554">
      <w:pPr>
        <w:pStyle w:val="Prrafodelista"/>
        <w:spacing w:before="240" w:after="240" w:line="360" w:lineRule="auto"/>
        <w:ind w:left="0" w:right="49"/>
        <w:jc w:val="both"/>
        <w:rPr>
          <w:rFonts w:ascii="Palatino Linotype" w:eastAsia="Times New Roman" w:hAnsi="Palatino Linotype" w:cs="Arial"/>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lastRenderedPageBreak/>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34982503"/>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lastRenderedPageBreak/>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w:t>
      </w:r>
      <w:r w:rsidRPr="00427B79">
        <w:rPr>
          <w:rFonts w:ascii="Palatino Linotype" w:hAnsi="Palatino Linotype"/>
          <w:sz w:val="24"/>
          <w:szCs w:val="24"/>
        </w:rPr>
        <w:lastRenderedPageBreak/>
        <w:t>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lastRenderedPageBreak/>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lastRenderedPageBreak/>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4982504"/>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 xml:space="preserve">intérprete judicial del </w:t>
      </w:r>
      <w:r w:rsidRPr="00427B79">
        <w:rPr>
          <w:rFonts w:ascii="Palatino Linotype" w:eastAsia="Times New Roman" w:hAnsi="Palatino Linotype" w:cs="Arial"/>
          <w:sz w:val="24"/>
          <w:szCs w:val="24"/>
          <w:lang w:val="es-ES_tradnl" w:eastAsia="es-MX"/>
        </w:rPr>
        <w:lastRenderedPageBreak/>
        <w:t>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w:t>
      </w:r>
      <w:r w:rsidR="00E6179D" w:rsidRPr="00427B79">
        <w:rPr>
          <w:rFonts w:ascii="Palatino Linotype" w:eastAsia="Calibri" w:hAnsi="Palatino Linotype" w:cs="Arial"/>
          <w:sz w:val="24"/>
          <w:szCs w:val="24"/>
        </w:rPr>
        <w:lastRenderedPageBreak/>
        <w:t>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w:t>
      </w:r>
      <w:r w:rsidRPr="0083488C">
        <w:rPr>
          <w:rFonts w:ascii="Palatino Linotype" w:eastAsia="Calibri" w:hAnsi="Palatino Linotype" w:cs="Arial"/>
          <w:sz w:val="24"/>
          <w:szCs w:val="24"/>
        </w:rPr>
        <w:lastRenderedPageBreak/>
        <w:t>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lastRenderedPageBreak/>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B21F85">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B21F85">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w:t>
      </w:r>
      <w:r w:rsidRPr="00450598">
        <w:rPr>
          <w:rFonts w:ascii="Palatino Linotype" w:hAnsi="Palatino Linotype" w:cs="Arial"/>
          <w:sz w:val="24"/>
          <w:szCs w:val="24"/>
        </w:rPr>
        <w:lastRenderedPageBreak/>
        <w:t>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w:t>
      </w:r>
      <w:r w:rsidRPr="00541925">
        <w:rPr>
          <w:rFonts w:ascii="Palatino Linotype" w:hAnsi="Palatino Linotype" w:cs="Arial"/>
          <w:sz w:val="24"/>
          <w:szCs w:val="24"/>
        </w:rPr>
        <w:lastRenderedPageBreak/>
        <w:t xml:space="preserve">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w:t>
      </w:r>
      <w:r w:rsidRPr="00B21F85">
        <w:rPr>
          <w:rFonts w:ascii="Palatino Linotype" w:hAnsi="Palatino Linotype"/>
          <w:sz w:val="24"/>
          <w:szCs w:val="24"/>
        </w:rPr>
        <w:lastRenderedPageBreak/>
        <w:t>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w:t>
      </w:r>
      <w:r w:rsidRPr="00B21F85">
        <w:rPr>
          <w:rFonts w:ascii="Palatino Linotype" w:hAnsi="Palatino Linotype"/>
          <w:sz w:val="24"/>
          <w:szCs w:val="24"/>
        </w:rPr>
        <w:lastRenderedPageBreak/>
        <w:t xml:space="preserve">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B21F85">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B21F85">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B21F85" w:rsidRPr="00B21F85" w:rsidRDefault="00483418" w:rsidP="00B21F85">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B21F85" w:rsidRPr="00483418" w:rsidRDefault="00B21F85" w:rsidP="00B21F85">
      <w:pPr>
        <w:spacing w:after="0" w:line="360" w:lineRule="auto"/>
        <w:contextualSpacing/>
        <w:jc w:val="both"/>
        <w:rPr>
          <w:rFonts w:ascii="Palatino Linotype" w:hAnsi="Palatino Linotype"/>
          <w:sz w:val="24"/>
          <w:szCs w:val="24"/>
          <w:highlight w:val="cyan"/>
        </w:rPr>
      </w:pPr>
    </w:p>
    <w:p w:rsidR="00E6179D" w:rsidRPr="0083488C" w:rsidRDefault="00CD53CB" w:rsidP="00CD53CB">
      <w:pPr>
        <w:pStyle w:val="Ttulo1"/>
        <w:rPr>
          <w:rFonts w:eastAsia="Calibri"/>
          <w:szCs w:val="24"/>
        </w:rPr>
      </w:pPr>
      <w:bookmarkStart w:id="6" w:name="_Toc534982505"/>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B4403">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B4403">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B44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B44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2B44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51828"/>
    <w:multiLevelType w:val="hybridMultilevel"/>
    <w:tmpl w:val="D75C88A2"/>
    <w:lvl w:ilvl="0" w:tplc="5E7E6382">
      <w:start w:val="1"/>
      <w:numFmt w:val="decimal"/>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5">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2"/>
  </w:num>
  <w:num w:numId="3">
    <w:abstractNumId w:val="4"/>
  </w:num>
  <w:num w:numId="4">
    <w:abstractNumId w:val="28"/>
  </w:num>
  <w:num w:numId="5">
    <w:abstractNumId w:val="1"/>
  </w:num>
  <w:num w:numId="6">
    <w:abstractNumId w:val="2"/>
  </w:num>
  <w:num w:numId="7">
    <w:abstractNumId w:val="13"/>
  </w:num>
  <w:num w:numId="8">
    <w:abstractNumId w:val="16"/>
  </w:num>
  <w:num w:numId="9">
    <w:abstractNumId w:val="24"/>
  </w:num>
  <w:num w:numId="10">
    <w:abstractNumId w:val="14"/>
  </w:num>
  <w:num w:numId="11">
    <w:abstractNumId w:val="19"/>
  </w:num>
  <w:num w:numId="12">
    <w:abstractNumId w:val="8"/>
  </w:num>
  <w:num w:numId="13">
    <w:abstractNumId w:val="30"/>
  </w:num>
  <w:num w:numId="14">
    <w:abstractNumId w:val="29"/>
  </w:num>
  <w:num w:numId="15">
    <w:abstractNumId w:val="3"/>
  </w:num>
  <w:num w:numId="16">
    <w:abstractNumId w:val="12"/>
  </w:num>
  <w:num w:numId="17">
    <w:abstractNumId w:val="7"/>
  </w:num>
  <w:num w:numId="18">
    <w:abstractNumId w:val="9"/>
  </w:num>
  <w:num w:numId="19">
    <w:abstractNumId w:val="18"/>
  </w:num>
  <w:num w:numId="20">
    <w:abstractNumId w:val="6"/>
  </w:num>
  <w:num w:numId="21">
    <w:abstractNumId w:val="11"/>
  </w:num>
  <w:num w:numId="22">
    <w:abstractNumId w:val="26"/>
  </w:num>
  <w:num w:numId="23">
    <w:abstractNumId w:val="17"/>
  </w:num>
  <w:num w:numId="24">
    <w:abstractNumId w:val="5"/>
  </w:num>
  <w:num w:numId="25">
    <w:abstractNumId w:val="27"/>
  </w:num>
  <w:num w:numId="26">
    <w:abstractNumId w:val="20"/>
  </w:num>
  <w:num w:numId="27">
    <w:abstractNumId w:val="23"/>
  </w:num>
  <w:num w:numId="28">
    <w:abstractNumId w:val="15"/>
  </w:num>
  <w:num w:numId="29">
    <w:abstractNumId w:val="25"/>
  </w:num>
  <w:num w:numId="30">
    <w:abstractNumId w:val="31"/>
  </w:num>
  <w:num w:numId="31">
    <w:abstractNumId w:val="10"/>
  </w:num>
  <w:num w:numId="3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5BEE"/>
    <w:rsid w:val="0003648B"/>
    <w:rsid w:val="00047D47"/>
    <w:rsid w:val="00050071"/>
    <w:rsid w:val="00051010"/>
    <w:rsid w:val="0006430D"/>
    <w:rsid w:val="00064C7C"/>
    <w:rsid w:val="00075BC8"/>
    <w:rsid w:val="00080138"/>
    <w:rsid w:val="00082116"/>
    <w:rsid w:val="00083196"/>
    <w:rsid w:val="000923EB"/>
    <w:rsid w:val="0009506C"/>
    <w:rsid w:val="000957D0"/>
    <w:rsid w:val="00096CC2"/>
    <w:rsid w:val="000A17C5"/>
    <w:rsid w:val="000B09D7"/>
    <w:rsid w:val="000B2BE4"/>
    <w:rsid w:val="000C57DB"/>
    <w:rsid w:val="000D78CD"/>
    <w:rsid w:val="000E1ACA"/>
    <w:rsid w:val="000E4D6E"/>
    <w:rsid w:val="000F6EC0"/>
    <w:rsid w:val="00102360"/>
    <w:rsid w:val="00113C80"/>
    <w:rsid w:val="00113E8A"/>
    <w:rsid w:val="00121970"/>
    <w:rsid w:val="001240A5"/>
    <w:rsid w:val="00147D04"/>
    <w:rsid w:val="0016014E"/>
    <w:rsid w:val="001604B4"/>
    <w:rsid w:val="0016671B"/>
    <w:rsid w:val="001708DF"/>
    <w:rsid w:val="001725DC"/>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92583"/>
    <w:rsid w:val="002A2E8D"/>
    <w:rsid w:val="002A3111"/>
    <w:rsid w:val="002B1FE5"/>
    <w:rsid w:val="002B30C5"/>
    <w:rsid w:val="002B4403"/>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40EA"/>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A5C01"/>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E22C9"/>
    <w:rsid w:val="006F081D"/>
    <w:rsid w:val="006F0A01"/>
    <w:rsid w:val="00715A51"/>
    <w:rsid w:val="00720D2F"/>
    <w:rsid w:val="00723CDA"/>
    <w:rsid w:val="00730193"/>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304C"/>
    <w:rsid w:val="007A4C87"/>
    <w:rsid w:val="007A5444"/>
    <w:rsid w:val="007B0E23"/>
    <w:rsid w:val="007B2D05"/>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C63A7"/>
    <w:rsid w:val="008D4328"/>
    <w:rsid w:val="008E733E"/>
    <w:rsid w:val="008F212A"/>
    <w:rsid w:val="008F2800"/>
    <w:rsid w:val="0090262D"/>
    <w:rsid w:val="00906020"/>
    <w:rsid w:val="009143F1"/>
    <w:rsid w:val="00920E8D"/>
    <w:rsid w:val="00922197"/>
    <w:rsid w:val="00930786"/>
    <w:rsid w:val="0093474A"/>
    <w:rsid w:val="00942111"/>
    <w:rsid w:val="00945937"/>
    <w:rsid w:val="00950BDB"/>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1F85"/>
    <w:rsid w:val="00B25B47"/>
    <w:rsid w:val="00B32C98"/>
    <w:rsid w:val="00B3675E"/>
    <w:rsid w:val="00B41044"/>
    <w:rsid w:val="00B516DB"/>
    <w:rsid w:val="00B52EEC"/>
    <w:rsid w:val="00B57FAA"/>
    <w:rsid w:val="00B64246"/>
    <w:rsid w:val="00B73B30"/>
    <w:rsid w:val="00B83FC5"/>
    <w:rsid w:val="00B847EF"/>
    <w:rsid w:val="00B91C16"/>
    <w:rsid w:val="00B9285A"/>
    <w:rsid w:val="00B97DB6"/>
    <w:rsid w:val="00BB27D3"/>
    <w:rsid w:val="00BB325C"/>
    <w:rsid w:val="00BB4414"/>
    <w:rsid w:val="00BB488C"/>
    <w:rsid w:val="00BB48A7"/>
    <w:rsid w:val="00BC31E0"/>
    <w:rsid w:val="00BD16B5"/>
    <w:rsid w:val="00BD2985"/>
    <w:rsid w:val="00BF70DB"/>
    <w:rsid w:val="00C0383A"/>
    <w:rsid w:val="00C076A9"/>
    <w:rsid w:val="00C1158A"/>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44EAA"/>
    <w:rsid w:val="00F665AF"/>
    <w:rsid w:val="00F72355"/>
    <w:rsid w:val="00F8373B"/>
    <w:rsid w:val="00FA6405"/>
    <w:rsid w:val="00FA79CE"/>
    <w:rsid w:val="00FB274F"/>
    <w:rsid w:val="00FC605B"/>
    <w:rsid w:val="00FD1FAD"/>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0923EB"/>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95A29-837C-4BD0-A7DE-E432445C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28</Pages>
  <Words>5609</Words>
  <Characters>30851</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cp:lastPrinted>2018-09-03T16:21:00Z</cp:lastPrinted>
  <dcterms:created xsi:type="dcterms:W3CDTF">2019-01-10T22:09:00Z</dcterms:created>
  <dcterms:modified xsi:type="dcterms:W3CDTF">2019-01-11T21:08:00Z</dcterms:modified>
</cp:coreProperties>
</file>